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交互和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数字人实时推流与交互：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结合自主研发的多模态声纹特征提取与筛选神经网络、离散余弦引导与动态特征选择等技术，鉴别合成音视频的真伪，确保教学合成内容的安全合规且可控，响应国家对AI伦理的监管要求。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lastRenderedPageBreak/>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高分辨率唇形同步框架，实现在消费级显卡上的实时渲染能力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在消费级显卡上的实时端到端多并发调用，支持多语言音频驱动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应对在线监考等身份验证需要，同时保障合成内容的安全合规</w:t>
      </w:r>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（服务器与算力协同）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lastRenderedPageBreak/>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服务端部署环境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安装有英伟达品牌显卡，显存≥16GB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default" r:id="rId14"/>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fldSimple w:instr=" TOC \o &quot;1-3&quot; \h \z \u ">
            <w:r w:rsidR="00BC2CDC">
              <w:rPr>
                <w:rFonts w:ascii="楷体" w:eastAsia="楷体" w:hAnsi="楷体" w:cstheme="majorBidi" w:hint="eastAsia"/>
                <w:b/>
                <w:bCs/>
                <w:noProof/>
                <w:color w:val="000000" w:themeColor="text1"/>
                <w:sz w:val="24"/>
              </w:rPr>
              <w:t>未找到目录项。</w:t>
            </w:r>
          </w:fldSimple>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4876CC">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激励”为服务主线，构建四大协同系统：通过数字人伴学系统提供情感化、低延迟的实时交互，缓解学习孤独感；依托多智能体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4C134E" w:rsidRDefault="002017F7" w:rsidP="00020D09">
      <w:pPr>
        <w:spacing w:beforeLines="50" w:before="156" w:afterLines="50" w:after="156" w:line="240" w:lineRule="auto"/>
        <w:ind w:firstLineChars="200" w:firstLine="482"/>
        <w:rPr>
          <w:rFonts w:ascii="Times New Roman" w:eastAsia="楷体" w:hAnsi="Times New Roman" w:cs="Times New Roman"/>
          <w:b/>
          <w:bCs/>
          <w:sz w:val="24"/>
        </w:rPr>
      </w:pPr>
      <w:r w:rsidRPr="004C134E">
        <w:rPr>
          <w:rFonts w:ascii="Times New Roman" w:eastAsia="楷体" w:hAnsi="Times New Roman" w:cs="Times New Roman" w:hint="eastAsia"/>
          <w:b/>
          <w:bCs/>
          <w:sz w:val="24"/>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高校教学与市场需求脱节、缺乏对标岗位的能力评估、缺少持续的学习动力和规划。</w:t>
      </w: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一个固定、无特色的形象难以建立长期陪伴关系。用户希望拥有可定制、甚至能与自己形象关联的专属学习伙伴，增强认同感和使用粘性。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的技术栈，构建平均延迟约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5D24FB01"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6EBE4860"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lastRenderedPageBreak/>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r w:rsidRPr="00F65544">
        <w:rPr>
          <w:rFonts w:ascii="Times New Roman" w:eastAsia="楷体" w:hAnsi="Times New Roman" w:cs="Times New Roman" w:hint="eastAsia"/>
          <w:sz w:val="24"/>
        </w:rPr>
        <w:t>构建四大核心智能体——知识库检索智能体、内容生成与摘要智能体、学习规划智能体、反思与进化智能体。它们遵循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r w:rsidRPr="00F65544">
        <w:rPr>
          <w:rFonts w:ascii="Times New Roman" w:eastAsia="楷体" w:hAnsi="Times New Roman" w:cs="Times New Roman" w:hint="eastAsia"/>
          <w:sz w:val="24"/>
        </w:rPr>
        <w:t>微服务架构协同工作，形成一个可推理、可协作、可进化的动态知识网络。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用户需要精准、多维度、对标目标的评估，不仅能判断对错，更能诊断薄弱环节，并与学习目标（考试大纲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技术实时评估，让学习者在“玩”中无感完成能力诊断。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技能图谱，为就业导向用户提供对标企业标准的能力雷达图。</w:t>
      </w:r>
    </w:p>
    <w:p w14:paraId="334E9795"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lastRenderedPageBreak/>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691A043F" w14:textId="77777777" w:rsidR="00904481" w:rsidRPr="00F65544" w:rsidRDefault="00904481" w:rsidP="00904481">
      <w:pPr>
        <w:spacing w:beforeLines="50" w:before="156" w:afterLines="50" w:after="156" w:line="240" w:lineRule="auto"/>
        <w:rPr>
          <w:rFonts w:ascii="Times New Roman" w:eastAsia="楷体" w:hAnsi="Times New Roman" w:cs="Times New Roman"/>
          <w:sz w:val="24"/>
        </w:rPr>
      </w:pP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职业规划”全链路的智能学习生态。方案深度融合蚂蚁集团技术生态，确保系统的先进性、安全性和可扩展性。</w:t>
      </w:r>
    </w:p>
    <w:p w14:paraId="6B37F046" w14:textId="6C7DFC9A" w:rsidR="001D6312" w:rsidRPr="00E609A2" w:rsidRDefault="00E470D3" w:rsidP="00020D09">
      <w:pPr>
        <w:spacing w:beforeLines="50" w:before="156" w:afterLines="50" w:after="156" w:line="240" w:lineRule="auto"/>
        <w:ind w:firstLineChars="200" w:firstLine="482"/>
        <w:rPr>
          <w:rFonts w:ascii="Times New Roman" w:eastAsia="楷体" w:hAnsi="Times New Roman" w:cs="Times New Roman"/>
          <w:b/>
          <w:bCs/>
          <w:sz w:val="24"/>
        </w:rPr>
      </w:pPr>
      <w:r w:rsidRPr="00E609A2">
        <w:rPr>
          <w:rFonts w:ascii="Times New Roman" w:eastAsia="楷体" w:hAnsi="Times New Roman" w:cs="Times New Roman" w:hint="eastAsia"/>
          <w:b/>
          <w:bCs/>
          <w:sz w:val="24"/>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业务流程一：</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激发学习兴趣，培养学习习惯，为后续进阶学习打下坚实基础。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每完成一个微小任务，系统立即给予动画、音效等多感官即时奖励，形成强大的正向激励循环，有效解决低龄用户注意力难以集中的问题。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w:t>
      </w:r>
      <w:r w:rsidRPr="005A6D48">
        <w:rPr>
          <w:rFonts w:ascii="Times New Roman" w:eastAsia="楷体" w:hAnsi="Times New Roman" w:cs="Times New Roman" w:hint="eastAsia"/>
          <w:sz w:val="24"/>
        </w:rPr>
        <w:lastRenderedPageBreak/>
        <w:t>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Pr="007E3EF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用户进入“多学科客制化评估系统”，完成对标岗位的实战任务（如在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中完成一个微服务模块开发）。系统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小时答疑。当用户在评估中受挫时，系统会主动触发数字人进行情感关怀和错因分析，缓解学习压力。</w:t>
      </w:r>
    </w:p>
    <w:p w14:paraId="059300C8" w14:textId="25FC27AD" w:rsidR="00E470D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用户完成学习路径后，可再次进行评估，验证能力提升效果。系统最终输出一份对标企业标准的综合能力报告，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3D5FFCE" w14:textId="616DCF72" w:rsidR="00777390" w:rsidRPr="00374B9D" w:rsidRDefault="00777390" w:rsidP="00777390">
      <w:pPr>
        <w:spacing w:beforeLines="50" w:before="156" w:afterLines="50" w:after="156" w:line="240" w:lineRule="auto"/>
        <w:ind w:firstLineChars="200" w:firstLine="482"/>
        <w:rPr>
          <w:rFonts w:ascii="Times New Roman" w:eastAsia="楷体" w:hAnsi="Times New Roman" w:cs="Times New Roman"/>
          <w:b/>
          <w:bCs/>
          <w:sz w:val="24"/>
        </w:rPr>
      </w:pPr>
      <w:r w:rsidRPr="00374B9D">
        <w:rPr>
          <w:rFonts w:ascii="Times New Roman" w:eastAsia="楷体" w:hAnsi="Times New Roman" w:cs="Times New Roman" w:hint="eastAsia"/>
          <w:b/>
          <w:bCs/>
          <w:sz w:val="24"/>
        </w:rPr>
        <w:t>用户交互原型</w:t>
      </w:r>
    </w:p>
    <w:p w14:paraId="179B9985"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打造一个色彩鲜艳、交互直观、充满乐趣的沉浸式学习入口，让低龄用户</w:t>
      </w:r>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6210ED1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w:t>
      </w:r>
      <w:r w:rsidRPr="00397BDE">
        <w:rPr>
          <w:rFonts w:ascii="Times New Roman" w:eastAsia="楷体" w:hAnsi="Times New Roman" w:cs="Times New Roman"/>
          <w:sz w:val="24"/>
        </w:rPr>
        <w:lastRenderedPageBreak/>
        <w:t>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58EA239A" w14:textId="1CD4322D" w:rsidR="00722882" w:rsidRPr="00397BDE" w:rsidRDefault="00722882" w:rsidP="00722882">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8E8828B" wp14:editId="0470B570">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进行识别和逻辑分析。评估结果页分为三栏：左侧原题与学生手写稿（高亮错误步骤），中间为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生成的详细错因分析（如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lastRenderedPageBreak/>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25E1DEB" w14:textId="7A50183C" w:rsidR="00722882" w:rsidRPr="00291A19" w:rsidRDefault="00722882" w:rsidP="00722882">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16"/>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模拟真实工作环境，提供对标产业标准的专业评估和职业发展指导。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的侧边栏生成评估报告。报告采用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组件，分页展示</w:t>
      </w:r>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7DD2ED6B"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甘特图显示成员写作和时间分配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展示项目调研合作（联通、网信办、公安厅、云栖大会照片等）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。为确保四大子系统（数字人伴学系统、多智能体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知识库协作系统、多学科客制化评估系统、游戏化学习平台）并行高效推进，团队采用敏捷开发模式，结合甘特图进行任务分解与进度追踪。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b/>
          <w:bCs/>
          <w:sz w:val="24"/>
        </w:rPr>
      </w:pPr>
      <w:r w:rsidRPr="00B63937">
        <w:rPr>
          <w:rFonts w:ascii="Times New Roman" w:eastAsia="楷体" w:hAnsi="Times New Roman" w:cs="Times New Roman" w:hint="eastAsia"/>
          <w:b/>
          <w:bCs/>
          <w:sz w:val="24"/>
        </w:rPr>
        <w:t>四大系统业务成本与开发分析</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4"/>
        <w:gridCol w:w="1010"/>
        <w:gridCol w:w="2355"/>
        <w:gridCol w:w="2455"/>
        <w:gridCol w:w="2351"/>
      </w:tblGrid>
      <w:tr w:rsidR="002B642D" w:rsidRPr="006D2F82" w14:paraId="49221CBE"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tcPr>
          <w:p w14:paraId="3C3BD82A" w14:textId="620E3983"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系统名称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5EE096BA" w14:textId="34E56850"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开发成本（人月）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690344BF" w14:textId="03B6AC05" w:rsidR="002B642D" w:rsidRPr="006D2F82" w:rsidRDefault="000C2EAB"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硬件</w:t>
            </w:r>
            <w:r w:rsidRPr="006D2F82">
              <w:rPr>
                <w:rFonts w:ascii="Times New Roman" w:eastAsia="楷体" w:hAnsi="Times New Roman" w:cs="Times New Roman" w:hint="eastAsia"/>
                <w:sz w:val="24"/>
                <w:highlight w:val="yellow"/>
              </w:rPr>
              <w:t>/</w:t>
            </w:r>
            <w:r w:rsidRPr="006D2F82">
              <w:rPr>
                <w:rFonts w:ascii="Times New Roman" w:eastAsia="楷体" w:hAnsi="Times New Roman" w:cs="Times New Roman" w:hint="eastAsia"/>
                <w:sz w:val="24"/>
                <w:highlight w:val="yellow"/>
              </w:rPr>
              <w:t>云资源成本</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3D7131CC" w14:textId="187B07A3" w:rsidR="002B642D" w:rsidRPr="006D2F82" w:rsidRDefault="001B57C0"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应用环境配置要求</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tcPr>
          <w:p w14:paraId="3A9033DB" w14:textId="725D7517" w:rsidR="002B642D" w:rsidRPr="006D2F82" w:rsidRDefault="003A5F95"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经济效益分析</w:t>
            </w:r>
          </w:p>
        </w:tc>
      </w:tr>
      <w:tr w:rsidR="00AD4478" w:rsidRPr="006D2F82" w14:paraId="6F9A272C"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5D82D095"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数字人伴学系统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7E88D3B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22E3F4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本地部署：</w:t>
            </w:r>
            <w:r w:rsidRPr="007A552C">
              <w:rPr>
                <w:rFonts w:ascii="Times New Roman" w:eastAsia="楷体" w:hAnsi="Times New Roman" w:cs="Times New Roman"/>
                <w:sz w:val="24"/>
                <w:highlight w:val="yellow"/>
              </w:rPr>
              <w:t>RTX 5080 + 32GB RAM</w:t>
            </w:r>
            <w:r w:rsidRPr="007A552C">
              <w:rPr>
                <w:rFonts w:ascii="Times New Roman" w:eastAsia="楷体" w:hAnsi="Times New Roman" w:cs="Times New Roman"/>
                <w:sz w:val="24"/>
                <w:highlight w:val="yellow"/>
              </w:rPr>
              <w:t>；云边协同：联通边缘节点（约</w:t>
            </w:r>
            <w:r w:rsidRPr="007A552C">
              <w:rPr>
                <w:rFonts w:ascii="Times New Roman" w:eastAsia="楷体" w:hAnsi="Times New Roman" w:cs="Times New Roman"/>
                <w:sz w:val="24"/>
                <w:highlight w:val="yellow"/>
              </w:rPr>
              <w:t>¥8,000/</w:t>
            </w:r>
            <w:r w:rsidRPr="007A552C">
              <w:rPr>
                <w:rFonts w:ascii="Times New Roman" w:eastAsia="楷体" w:hAnsi="Times New Roman" w:cs="Times New Roman"/>
                <w:sz w:val="24"/>
                <w:highlight w:val="yellow"/>
              </w:rPr>
              <w:t>月）</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33DC0E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服务端：</w:t>
            </w:r>
            <w:r w:rsidRPr="007A552C">
              <w:rPr>
                <w:rFonts w:ascii="Times New Roman" w:eastAsia="楷体" w:hAnsi="Times New Roman" w:cs="Times New Roman"/>
                <w:sz w:val="24"/>
                <w:highlight w:val="yellow"/>
              </w:rPr>
              <w:t>Ubuntu 22.04 + CUDA 12.1</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客户端：</w:t>
            </w:r>
            <w:r w:rsidRPr="007A552C">
              <w:rPr>
                <w:rFonts w:ascii="Times New Roman" w:eastAsia="楷体" w:hAnsi="Times New Roman" w:cs="Times New Roman"/>
                <w:sz w:val="24"/>
                <w:highlight w:val="yellow"/>
              </w:rPr>
              <w:t xml:space="preserve">Chrome/Firefox + </w:t>
            </w:r>
            <w:r w:rsidRPr="007A552C">
              <w:rPr>
                <w:rFonts w:ascii="Times New Roman" w:eastAsia="楷体" w:hAnsi="Times New Roman" w:cs="Times New Roman"/>
                <w:sz w:val="24"/>
                <w:highlight w:val="yellow"/>
              </w:rPr>
              <w:t>麦克风</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摄像头</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31D8C4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可复用于高校心理驿站、远程家教等场景，单校年授权费预估</w:t>
            </w:r>
            <w:r w:rsidRPr="007A552C">
              <w:rPr>
                <w:rFonts w:ascii="Times New Roman" w:eastAsia="楷体" w:hAnsi="Times New Roman" w:cs="Times New Roman"/>
                <w:sz w:val="24"/>
                <w:highlight w:val="yellow"/>
              </w:rPr>
              <w:t>¥50,000</w:t>
            </w:r>
            <w:r w:rsidRPr="007A552C">
              <w:rPr>
                <w:rFonts w:ascii="Times New Roman" w:eastAsia="楷体" w:hAnsi="Times New Roman" w:cs="Times New Roman"/>
                <w:sz w:val="24"/>
                <w:highlight w:val="yellow"/>
              </w:rPr>
              <w:t>，边际成本低</w:t>
            </w:r>
          </w:p>
        </w:tc>
      </w:tr>
      <w:tr w:rsidR="00AD4478" w:rsidRPr="006D2F82" w14:paraId="0A767157"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07DDBE7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多智能体</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知识库</w:t>
            </w:r>
            <w:r w:rsidRPr="007A552C">
              <w:rPr>
                <w:rFonts w:ascii="Times New Roman" w:eastAsia="楷体" w:hAnsi="Times New Roman" w:cs="Times New Roman"/>
                <w:sz w:val="24"/>
                <w:highlight w:val="yellow"/>
              </w:rPr>
              <w:lastRenderedPageBreak/>
              <w:t>协作系统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0E0C24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lastRenderedPageBreak/>
              <w:t>4</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9892E7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向量数据库（</w:t>
            </w:r>
            <w:r w:rsidRPr="007A552C">
              <w:rPr>
                <w:rFonts w:ascii="Times New Roman" w:eastAsia="楷体" w:hAnsi="Times New Roman" w:cs="Times New Roman"/>
                <w:sz w:val="24"/>
                <w:highlight w:val="yellow"/>
              </w:rPr>
              <w:t>Milvus</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 Redis</w:t>
            </w:r>
            <w:r w:rsidRPr="007A552C">
              <w:rPr>
                <w:rFonts w:ascii="Times New Roman" w:eastAsia="楷体" w:hAnsi="Times New Roman" w:cs="Times New Roman"/>
                <w:sz w:val="24"/>
                <w:highlight w:val="yellow"/>
              </w:rPr>
              <w:t>缓存集群，月均云成本约</w:t>
            </w:r>
            <w:r w:rsidRPr="007A552C">
              <w:rPr>
                <w:rFonts w:ascii="Times New Roman" w:eastAsia="楷体" w:hAnsi="Times New Roman" w:cs="Times New Roman"/>
                <w:sz w:val="24"/>
                <w:highlight w:val="yellow"/>
              </w:rPr>
              <w:t>¥6,000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0EC7CEC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微服务架构（</w:t>
            </w:r>
            <w:r w:rsidRPr="007A552C">
              <w:rPr>
                <w:rFonts w:ascii="Times New Roman" w:eastAsia="楷体" w:hAnsi="Times New Roman" w:cs="Times New Roman"/>
                <w:sz w:val="24"/>
                <w:highlight w:val="yellow"/>
              </w:rPr>
              <w:t>K8s + Istio Service Mesh</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认证：</w:t>
            </w:r>
            <w:r w:rsidRPr="007A552C">
              <w:rPr>
                <w:rFonts w:ascii="Times New Roman" w:eastAsia="楷体" w:hAnsi="Times New Roman" w:cs="Times New Roman"/>
                <w:sz w:val="24"/>
                <w:highlight w:val="yellow"/>
              </w:rPr>
              <w:t>OAuth2 + JWT</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253F8A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作为</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知识中枢</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可独立输出为</w:t>
            </w:r>
            <w:r w:rsidRPr="007A552C">
              <w:rPr>
                <w:rFonts w:ascii="Times New Roman" w:eastAsia="楷体" w:hAnsi="Times New Roman" w:cs="Times New Roman"/>
                <w:sz w:val="24"/>
                <w:highlight w:val="yellow"/>
              </w:rPr>
              <w:t>SaaS</w:t>
            </w:r>
            <w:r w:rsidRPr="007A552C">
              <w:rPr>
                <w:rFonts w:ascii="Times New Roman" w:eastAsia="楷体" w:hAnsi="Times New Roman" w:cs="Times New Roman"/>
                <w:sz w:val="24"/>
                <w:highlight w:val="yellow"/>
              </w:rPr>
              <w:t>服务，支持多租户，具备高复用价值</w:t>
            </w:r>
          </w:p>
        </w:tc>
      </w:tr>
      <w:tr w:rsidR="00AD4478" w:rsidRPr="006D2F82" w14:paraId="3BF72681"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7CE6CE3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多学科客制化评估系统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D81723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4.5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A06786D"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代码沙箱隔离环境</w:t>
            </w:r>
            <w:r w:rsidRPr="007A552C">
              <w:rPr>
                <w:rFonts w:ascii="Times New Roman" w:eastAsia="楷体" w:hAnsi="Times New Roman" w:cs="Times New Roman"/>
                <w:sz w:val="24"/>
                <w:highlight w:val="yellow"/>
              </w:rPr>
              <w:t xml:space="preserve"> + GPU</w:t>
            </w:r>
            <w:r w:rsidRPr="007A552C">
              <w:rPr>
                <w:rFonts w:ascii="Times New Roman" w:eastAsia="楷体" w:hAnsi="Times New Roman" w:cs="Times New Roman"/>
                <w:sz w:val="24"/>
                <w:highlight w:val="yellow"/>
              </w:rPr>
              <w:t>推理节点，月成本约</w:t>
            </w:r>
            <w:r w:rsidRPr="007A552C">
              <w:rPr>
                <w:rFonts w:ascii="Times New Roman" w:eastAsia="楷体" w:hAnsi="Times New Roman" w:cs="Times New Roman"/>
                <w:sz w:val="24"/>
                <w:highlight w:val="yellow"/>
              </w:rPr>
              <w:t>¥10,000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5546B1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基于</w:t>
            </w:r>
            <w:r w:rsidRPr="007A552C">
              <w:rPr>
                <w:rFonts w:ascii="Times New Roman" w:eastAsia="楷体" w:hAnsi="Times New Roman" w:cs="Times New Roman"/>
                <w:sz w:val="24"/>
                <w:highlight w:val="yellow"/>
              </w:rPr>
              <w:t xml:space="preserve"> </w:t>
            </w:r>
            <w:proofErr w:type="spellStart"/>
            <w:r w:rsidRPr="007A552C">
              <w:rPr>
                <w:rFonts w:ascii="Times New Roman" w:eastAsia="楷体" w:hAnsi="Times New Roman" w:cs="Times New Roman"/>
                <w:sz w:val="24"/>
                <w:highlight w:val="yellow"/>
              </w:rPr>
              <w:t>OpenSumi</w:t>
            </w:r>
            <w:proofErr w:type="spellEnd"/>
            <w:r w:rsidRPr="007A552C">
              <w:rPr>
                <w:rFonts w:ascii="Times New Roman" w:eastAsia="楷体" w:hAnsi="Times New Roman" w:cs="Times New Roman"/>
                <w:sz w:val="24"/>
                <w:highlight w:val="yellow"/>
              </w:rPr>
              <w:t xml:space="preserve"> IDE</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Web/Electron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沙箱：</w:t>
            </w:r>
            <w:r w:rsidRPr="007A552C">
              <w:rPr>
                <w:rFonts w:ascii="Times New Roman" w:eastAsia="楷体" w:hAnsi="Times New Roman" w:cs="Times New Roman"/>
                <w:sz w:val="24"/>
                <w:highlight w:val="yellow"/>
              </w:rPr>
              <w:t xml:space="preserve">Docker + </w:t>
            </w:r>
            <w:proofErr w:type="spellStart"/>
            <w:r w:rsidRPr="007A552C">
              <w:rPr>
                <w:rFonts w:ascii="Times New Roman" w:eastAsia="楷体" w:hAnsi="Times New Roman" w:cs="Times New Roman"/>
                <w:sz w:val="24"/>
                <w:highlight w:val="yellow"/>
              </w:rPr>
              <w:t>gVisor</w:t>
            </w:r>
            <w:proofErr w:type="spellEnd"/>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4026C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直接对接数字马力产教融合项目，可向合作高校按学科模块收费（如</w:t>
            </w:r>
            <w:r w:rsidRPr="007A552C">
              <w:rPr>
                <w:rFonts w:ascii="Times New Roman" w:eastAsia="楷体" w:hAnsi="Times New Roman" w:cs="Times New Roman"/>
                <w:sz w:val="24"/>
                <w:highlight w:val="yellow"/>
              </w:rPr>
              <w:t>¥20,000/</w:t>
            </w:r>
            <w:r w:rsidRPr="007A552C">
              <w:rPr>
                <w:rFonts w:ascii="Times New Roman" w:eastAsia="楷体" w:hAnsi="Times New Roman" w:cs="Times New Roman"/>
                <w:sz w:val="24"/>
                <w:highlight w:val="yellow"/>
              </w:rPr>
              <w:t>学科</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年）</w:t>
            </w:r>
          </w:p>
        </w:tc>
      </w:tr>
      <w:tr w:rsidR="00AD4478" w:rsidRPr="007A552C" w14:paraId="39444C50"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138CF42A"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游戏化学习平台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17FA5CF"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908B2AB" w14:textId="1A509398"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轻量级前端</w:t>
            </w:r>
            <w:r w:rsidRPr="007A552C">
              <w:rPr>
                <w:rFonts w:ascii="Times New Roman" w:eastAsia="楷体" w:hAnsi="Times New Roman" w:cs="Times New Roman"/>
                <w:sz w:val="24"/>
                <w:highlight w:val="yellow"/>
              </w:rPr>
              <w:t xml:space="preserve"> + </w:t>
            </w:r>
            <w:r w:rsidRPr="007A552C">
              <w:rPr>
                <w:rFonts w:ascii="Times New Roman" w:eastAsia="楷体" w:hAnsi="Times New Roman" w:cs="Times New Roman"/>
                <w:sz w:val="24"/>
                <w:highlight w:val="yellow"/>
              </w:rPr>
              <w:t>语音识别</w:t>
            </w:r>
            <w:r w:rsidRPr="007A552C">
              <w:rPr>
                <w:rFonts w:ascii="Times New Roman" w:eastAsia="楷体" w:hAnsi="Times New Roman" w:cs="Times New Roman"/>
                <w:sz w:val="24"/>
                <w:highlight w:val="yellow"/>
              </w:rPr>
              <w:t>API</w:t>
            </w:r>
            <w:r w:rsidRPr="007A552C">
              <w:rPr>
                <w:rFonts w:ascii="Times New Roman" w:eastAsia="楷体" w:hAnsi="Times New Roman" w:cs="Times New Roman"/>
                <w:sz w:val="24"/>
                <w:highlight w:val="yellow"/>
              </w:rPr>
              <w:t>调用，月成本约</w:t>
            </w:r>
            <w:r w:rsidRPr="007A552C">
              <w:rPr>
                <w:rFonts w:ascii="Times New Roman" w:eastAsia="楷体" w:hAnsi="Times New Roman" w:cs="Times New Roman"/>
                <w:sz w:val="24"/>
                <w:highlight w:val="yellow"/>
              </w:rPr>
              <w:t>¥</w:t>
            </w:r>
            <w:r w:rsidR="00E90E01">
              <w:rPr>
                <w:rFonts w:ascii="Times New Roman" w:eastAsia="楷体" w:hAnsi="Times New Roman" w:cs="Times New Roman" w:hint="eastAsia"/>
                <w:sz w:val="24"/>
                <w:highlight w:val="yellow"/>
              </w:rPr>
              <w:t>5</w:t>
            </w:r>
            <w:r w:rsidRPr="007A552C">
              <w:rPr>
                <w:rFonts w:ascii="Times New Roman" w:eastAsia="楷体" w:hAnsi="Times New Roman" w:cs="Times New Roman"/>
                <w:sz w:val="24"/>
                <w:highlight w:val="yellow"/>
              </w:rPr>
              <w:t>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1DBB140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响应式</w:t>
            </w:r>
            <w:r w:rsidRPr="007A552C">
              <w:rPr>
                <w:rFonts w:ascii="Times New Roman" w:eastAsia="楷体" w:hAnsi="Times New Roman" w:cs="Times New Roman"/>
                <w:sz w:val="24"/>
                <w:highlight w:val="yellow"/>
              </w:rPr>
              <w:t>Web</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Ant Design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支持平板</w:t>
            </w:r>
            <w:r w:rsidRPr="007A552C">
              <w:rPr>
                <w:rFonts w:ascii="Times New Roman" w:eastAsia="楷体" w:hAnsi="Times New Roman" w:cs="Times New Roman"/>
                <w:sz w:val="24"/>
                <w:highlight w:val="yellow"/>
              </w:rPr>
              <w:t>/PC</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CFB2196" w14:textId="77777777" w:rsidR="007A552C" w:rsidRPr="007A552C" w:rsidRDefault="007A552C" w:rsidP="007A552C">
            <w:pPr>
              <w:widowControl/>
              <w:jc w:val="center"/>
              <w:rPr>
                <w:rFonts w:ascii="Times New Roman" w:eastAsia="楷体" w:hAnsi="Times New Roman" w:cs="Times New Roman"/>
                <w:sz w:val="24"/>
              </w:rPr>
            </w:pPr>
            <w:r w:rsidRPr="007A552C">
              <w:rPr>
                <w:rFonts w:ascii="Times New Roman" w:eastAsia="楷体" w:hAnsi="Times New Roman" w:cs="Times New Roman"/>
                <w:sz w:val="24"/>
                <w:highlight w:val="yellow"/>
              </w:rPr>
              <w:t>适合公益推广与</w:t>
            </w:r>
            <w:r w:rsidRPr="007A552C">
              <w:rPr>
                <w:rFonts w:ascii="Times New Roman" w:eastAsia="楷体" w:hAnsi="Times New Roman" w:cs="Times New Roman"/>
                <w:sz w:val="24"/>
                <w:highlight w:val="yellow"/>
              </w:rPr>
              <w:t>B2B2C</w:t>
            </w:r>
            <w:r w:rsidRPr="007A552C">
              <w:rPr>
                <w:rFonts w:ascii="Times New Roman" w:eastAsia="楷体" w:hAnsi="Times New Roman" w:cs="Times New Roman"/>
                <w:sz w:val="24"/>
                <w:highlight w:val="yellow"/>
              </w:rPr>
              <w:t>模式，可通过蚂蚁公益平台触达百万级用户，具备流量转化潜力</w:t>
            </w:r>
          </w:p>
        </w:tc>
      </w:tr>
    </w:tbl>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栈进行深度定制，确保先进性、可维护性与落地可行性。整体架构遵循企业文档提出的微服务</w:t>
      </w:r>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为基座，构建了一套端到端的实时数字人对话工作流。该工作流采用模块化设计，将语音识别（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），我们选用以下技术栈，并在局域网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进行伪流式处理改造。通过将用户的连续语音流按固定时间窗口（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w:t>
      </w:r>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）协同工作。例如，当学生提出一个复杂问题时，伴学智能体会调用知识库智能体</w:t>
      </w:r>
      <w:r>
        <w:rPr>
          <w:rFonts w:ascii="Times New Roman" w:eastAsia="楷体" w:hAnsi="Times New Roman" w:cs="Times New Roman" w:hint="eastAsia"/>
          <w:sz w:val="24"/>
        </w:rPr>
        <w:t>去</w:t>
      </w:r>
      <w:r>
        <w:rPr>
          <w:rFonts w:ascii="Times New Roman" w:eastAsia="楷体" w:hAnsi="Times New Roman" w:cs="Times New Roman"/>
          <w:sz w:val="24"/>
        </w:rPr>
        <w:t>检索最新资料，并将结果整合后以更易懂的方式回答，实现了知识的动态更新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r>
        <w:rPr>
          <w:rFonts w:ascii="Times New Roman" w:eastAsia="楷体" w:hAnsi="Times New Roman" w:cs="Times New Roman"/>
          <w:sz w:val="24"/>
        </w:rPr>
        <w:t>对对话上下文的情感分析结果，动态调整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24CBF0F7" w:rsidR="00D0478B" w:rsidRDefault="009726EA" w:rsidP="009726E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w:t>
      </w:r>
      <w:r>
        <w:rPr>
          <w:rFonts w:ascii="Times New Roman" w:eastAsia="楷体" w:hAnsi="Times New Roman" w:cs="Times New Roman"/>
          <w:sz w:val="24"/>
        </w:rPr>
        <w:lastRenderedPageBreak/>
        <w:t>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渲染。这极大地简化了数字人形象的创建流程，未来可支持学生上传自己的照片生成专属学习伙伴。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375B0E0C" w:rsidR="00990792" w:rsidRDefault="009E1D35" w:rsidP="0086123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赴浙江联通开展了实地调研，重点围绕数字人技术在教育场景中的落地可行性、算力基础设施支持、以及</w:t>
      </w:r>
      <w:r>
        <w:rPr>
          <w:rFonts w:ascii="Times New Roman" w:eastAsia="楷体" w:hAnsi="Times New Roman" w:cs="Times New Roman" w:hint="eastAsia"/>
          <w:sz w:val="24"/>
        </w:rPr>
        <w:t>应用数据的安全合规性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算力与网络基础设施支持：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数据安全与合规建议：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交互和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规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lastRenderedPageBreak/>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r w:rsidRPr="001850ED">
        <w:rPr>
          <w:rFonts w:ascii="Times New Roman" w:eastAsia="楷体" w:hAnsi="Times New Roman" w:cs="Times New Roman" w:hint="eastAsia"/>
          <w:sz w:val="24"/>
        </w:rPr>
        <w:t>天然支持中、英、日等多语种识别，为英语、日语等语言学科的游戏化学习平台提供底层语音交互能力。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）等方面表现卓越，能在有限本地算力下提供接近更大模型的对话质量，契合高校学生对知识广度与深度的需求。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与虚拟人领域的前沿探索。其融合价值在于：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等蚂蚁公益项目的结合，为特定群体（如乡村学生）提供定制化的数字人伴学服务，践行普惠教育理念。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FDD03C" wp14:editId="6C2A8FB8">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5EE039FA" wp14:editId="75AD0249">
            <wp:extent cx="5748655" cy="2938780"/>
            <wp:effectExtent l="0" t="0" r="4445"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0F1D59" wp14:editId="3A136F4D">
            <wp:extent cx="5743575" cy="3710305"/>
            <wp:effectExtent l="0" t="0" r="9525"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框架来源于蚂蚁集团探索大模型技术在金融等严谨产业场景中的最新成果，已在真实业务中得到验证。这为我们系统的稳定性、可靠性和处理复杂任务的能力提供了坚实基础。</w:t>
      </w:r>
    </w:p>
    <w:p w14:paraId="1AB7672B" w14:textId="08FD96D8" w:rsidR="00D2393F" w:rsidRDefault="00D2393F" w:rsidP="00D2393F">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390951E" wp14:editId="59A1D667">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智能体间的通信部署在微服务</w:t>
      </w:r>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加密传输，确保知识交互过程中的数据安全与隐私合规，符合教育行业对数据安全的严苛要求。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系统中的“学习规划智能体”可直接对接数字马力在产教融合中积累的行业技能图谱与岗位能力模型。当学生进入“二阶段”（就业导向）学习时，智能体能基于真实岗位需求（如“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后端开发工程师”），动态生成包含技术栈、项目经验、面试题库在内的个性化学习路径，有效弥合高校教学与市场需求的鸿沟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可作为核心能力模块，打包接入蚂蚁公益平台，以技术手段推动教育公平。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调研了多个基于多智能体架构的行业解决方案，如智能客服、科研文献分析助手、企业知识管理平台等。这些案例为团队在“知识检索—内容生成—学习规划”智能体协作流程的设计上提供了宝贵参考；团队特别关注了相关企业在云栖大会展示的教育科技解决方案和产教融合实践成果，并确认了将多智能体系统和数</w:t>
      </w:r>
      <w:r>
        <w:rPr>
          <w:rFonts w:ascii="Times New Roman" w:eastAsia="楷体" w:hAnsi="Times New Roman" w:cs="Times New Roman" w:hint="eastAsia"/>
          <w:sz w:val="24"/>
        </w:rPr>
        <w:lastRenderedPageBreak/>
        <w:t>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3"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知识库协作系统，团队不仅解决了知识问答的准确性问题，更构建了一个能够主动规划、持续进化、紧密贴合“从校园到职场”双阶段学习目标的动态智能学习引擎，有力强化了“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4"/>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76E86749" wp14:editId="5A9B4EC2">
            <wp:extent cx="4559272" cy="1561154"/>
            <wp:effectExtent l="0" t="0" r="0" b="1270"/>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0184" cy="1568314"/>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noProof/>
          <w:sz w:val="24"/>
        </w:rPr>
        <w:lastRenderedPageBreak/>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24F3DF19" w:rsidR="002817C3" w:rsidRPr="00727A54" w:rsidRDefault="002817C3" w:rsidP="00E63F76">
      <w:pPr>
        <w:spacing w:beforeLines="50" w:before="156" w:afterLines="50" w:after="156" w:line="240" w:lineRule="auto"/>
        <w:jc w:val="center"/>
        <w:rPr>
          <w:rFonts w:ascii="Times New Roman" w:eastAsia="楷体" w:hAnsi="Times New Roman" w:cs="Times New Roman"/>
          <w:b/>
          <w:bCs/>
          <w:sz w:val="24"/>
        </w:rPr>
      </w:pPr>
      <w:r>
        <w:rPr>
          <w:noProof/>
        </w:rPr>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54F0EBF" wp14:editId="452EFEE0">
            <wp:extent cx="5184000" cy="2822597"/>
            <wp:effectExtent l="0" t="0" r="0" b="0"/>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实现用户认证，所有代码执行均在隔离的安全沙箱中进行，防止恶意代码注入；数据传输全程采用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便于未来能力复用与弹性扩展。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等技术栈的综合项目题，并依据企业用人标准进行多维度评分，实现“学即所用、评即所聘”。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知识库系统，触发学习规划智能体生成针对性复习计划；同时，该数据也会反馈给数字人伴学系统，由数字人主动关怀并引导学生查漏补缺，形成“评估—规划—陪伴—再评估”的完整闭环。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不仅实现了技术上的工程化、标准化与可扩展性，更在业务层面深度融入了数字马力的产教融合实践与蚂蚁集团的开发者工具生态。这种融合将企业级的工程能力创造性地应用于教育评估领域，为“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智能·学习搭子”项目提供了真实、精准、可衡量的能力验证手段，有力支撑了“从校园到职场”的双阶段学习目标，</w:t>
      </w:r>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1"/>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2"/>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）和金币，用于解锁新装扮、新技能及进入更高级别的学习关卡。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w:t>
      </w:r>
      <w:r>
        <w:rPr>
          <w:rFonts w:ascii="Times New Roman" w:eastAsia="楷体" w:hAnsi="Times New Roman" w:cs="Times New Roman" w:hint="eastAsia"/>
          <w:sz w:val="24"/>
        </w:rPr>
        <w:lastRenderedPageBreak/>
        <w:t>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蚂蚁公益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践行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声像科技团队所研发的游戏化学习平台及评估系统在宁波市海曙区宸卿小学与本校东方语言与哲学学院得到了实际部署与应用；以下是游戏化学习平台及评估系统在实际产品中的应用画面和试用报告：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3"/>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noProof/>
          <w:sz w:val="24"/>
        </w:rPr>
        <w:lastRenderedPageBreak/>
        <mc:AlternateContent>
          <mc:Choice Requires="wpi">
            <w:drawing>
              <wp:anchor distT="0" distB="0" distL="114300" distR="114300" simplePos="0" relativeHeight="251661312" behindDoc="0" locked="0" layoutInCell="1" allowOverlap="1" wp14:anchorId="3B5C4516" wp14:editId="54BA9F28">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65">
                      <w14:nvContentPartPr>
                        <w14:cNvContentPartPr/>
                      </w14:nvContentPartPr>
                      <w14:xfrm>
                        <a:off x="5795010" y="2342515"/>
                        <a:ext cx="635" cy="635"/>
                      </w14:xfrm>
                    </w14:contentPart>
                  </a:graphicData>
                </a:graphic>
              </wp:anchor>
            </w:drawing>
          </mc:Choice>
          <mc:Fallback>
            <w:pict>
              <v:shape w14:anchorId="585EE9E1"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66"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智能·学习搭子”注入了显著的入门吸引力和浓厚的情感温度，有效覆盖了从“激发兴趣”到“成就目标”的完整学习旅程。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136225" w14:paraId="1EA60AC6"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金额（人民币）</w:t>
            </w:r>
          </w:p>
        </w:tc>
      </w:tr>
      <w:tr w:rsidR="00247FB5" w:rsidRPr="00136225" w14:paraId="4DF575BA"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RTX 5080</w:t>
            </w:r>
            <w:r w:rsidRPr="00136225">
              <w:rPr>
                <w:rFonts w:ascii="Times New Roman" w:eastAsia="楷体" w:hAnsi="Times New Roman" w:cs="Times New Roman"/>
                <w:sz w:val="21"/>
                <w:szCs w:val="21"/>
                <w:highlight w:val="yellow"/>
              </w:rPr>
              <w:t>开发机</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15</w:t>
            </w:r>
            <w:r w:rsidRPr="00136225">
              <w:rPr>
                <w:rFonts w:ascii="Times New Roman" w:eastAsia="楷体" w:hAnsi="Times New Roman" w:cs="Times New Roman"/>
                <w:sz w:val="21"/>
                <w:szCs w:val="21"/>
                <w:highlight w:val="yellow"/>
              </w:rPr>
              <w:t>,000</w:t>
            </w:r>
          </w:p>
        </w:tc>
      </w:tr>
      <w:tr w:rsidR="00247FB5" w:rsidRPr="00136225" w14:paraId="40259B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云资源与</w:t>
            </w:r>
            <w:r w:rsidRPr="00136225">
              <w:rPr>
                <w:rFonts w:ascii="Times New Roman" w:eastAsia="楷体" w:hAnsi="Times New Roman" w:cs="Times New Roman"/>
                <w:sz w:val="21"/>
                <w:szCs w:val="21"/>
                <w:highlight w:val="yellow"/>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阿里云</w:t>
            </w:r>
            <w:r w:rsidRPr="00136225">
              <w:rPr>
                <w:rFonts w:ascii="Times New Roman" w:eastAsia="楷体" w:hAnsi="Times New Roman" w:cs="Times New Roman"/>
                <w:sz w:val="21"/>
                <w:szCs w:val="21"/>
                <w:highlight w:val="yellow"/>
              </w:rPr>
              <w:t>GPU</w:t>
            </w:r>
            <w:r w:rsidRPr="00136225">
              <w:rPr>
                <w:rFonts w:ascii="Times New Roman" w:eastAsia="楷体" w:hAnsi="Times New Roman" w:cs="Times New Roman"/>
                <w:sz w:val="21"/>
                <w:szCs w:val="21"/>
                <w:highlight w:val="yellow"/>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r w:rsidR="00247FB5" w:rsidRPr="00136225" w14:paraId="09C80B14"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安全合规认证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等保测评、软著</w:t>
            </w: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sz w:val="21"/>
                <w:szCs w:val="21"/>
                <w:highlight w:val="yellow"/>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000</w:t>
            </w:r>
          </w:p>
        </w:tc>
      </w:tr>
      <w:tr w:rsidR="00247FB5" w:rsidRPr="00230713" w14:paraId="5D4C56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16</w:t>
            </w: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全面融入蚂蚁技术栈（</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67"/>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EC851" w14:textId="77777777" w:rsidR="005A68BB" w:rsidRDefault="005A68BB" w:rsidP="00E160DB">
      <w:pPr>
        <w:spacing w:after="0" w:line="240" w:lineRule="auto"/>
        <w:rPr>
          <w:rFonts w:hint="eastAsia"/>
        </w:rPr>
      </w:pPr>
      <w:r>
        <w:separator/>
      </w:r>
    </w:p>
  </w:endnote>
  <w:endnote w:type="continuationSeparator" w:id="0">
    <w:p w14:paraId="2CA17D35" w14:textId="77777777" w:rsidR="005A68BB" w:rsidRDefault="005A68BB"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CF85F" w14:textId="77777777" w:rsidR="005A68BB" w:rsidRDefault="005A68BB" w:rsidP="00E160DB">
      <w:pPr>
        <w:spacing w:after="0" w:line="240" w:lineRule="auto"/>
        <w:rPr>
          <w:rFonts w:hint="eastAsia"/>
        </w:rPr>
      </w:pPr>
      <w:r>
        <w:separator/>
      </w:r>
    </w:p>
  </w:footnote>
  <w:footnote w:type="continuationSeparator" w:id="0">
    <w:p w14:paraId="32A15E70" w14:textId="77777777" w:rsidR="005A68BB" w:rsidRDefault="005A68BB"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proofState w:spelling="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3116"/>
    <w:rsid w:val="001468EB"/>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76BDA"/>
    <w:rsid w:val="002817C3"/>
    <w:rsid w:val="00291522"/>
    <w:rsid w:val="00294911"/>
    <w:rsid w:val="00294EA2"/>
    <w:rsid w:val="002A6ADD"/>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3013"/>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0230"/>
    <w:rsid w:val="003B25B4"/>
    <w:rsid w:val="003C09E6"/>
    <w:rsid w:val="003C2744"/>
    <w:rsid w:val="003C5585"/>
    <w:rsid w:val="003C61B0"/>
    <w:rsid w:val="003C64DE"/>
    <w:rsid w:val="003F0483"/>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77021"/>
    <w:rsid w:val="005A57B6"/>
    <w:rsid w:val="005A65AB"/>
    <w:rsid w:val="005A68BB"/>
    <w:rsid w:val="005B08A3"/>
    <w:rsid w:val="005B42BE"/>
    <w:rsid w:val="005B7ED0"/>
    <w:rsid w:val="005F0E5D"/>
    <w:rsid w:val="005F716A"/>
    <w:rsid w:val="00606AE0"/>
    <w:rsid w:val="0063206D"/>
    <w:rsid w:val="00647683"/>
    <w:rsid w:val="006610EF"/>
    <w:rsid w:val="006A4AE7"/>
    <w:rsid w:val="006B4DC6"/>
    <w:rsid w:val="006B5373"/>
    <w:rsid w:val="006D2F82"/>
    <w:rsid w:val="006E24D3"/>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D3280"/>
    <w:rsid w:val="007E5549"/>
    <w:rsid w:val="007F46E9"/>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F470E"/>
    <w:rsid w:val="008F4D23"/>
    <w:rsid w:val="008F58EB"/>
    <w:rsid w:val="00904481"/>
    <w:rsid w:val="00906438"/>
    <w:rsid w:val="009227F0"/>
    <w:rsid w:val="00926F50"/>
    <w:rsid w:val="009371D7"/>
    <w:rsid w:val="00937FB7"/>
    <w:rsid w:val="009408D7"/>
    <w:rsid w:val="00970C9B"/>
    <w:rsid w:val="009726EA"/>
    <w:rsid w:val="00982092"/>
    <w:rsid w:val="00986A49"/>
    <w:rsid w:val="00990792"/>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1E4"/>
    <w:rsid w:val="00A375B9"/>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5D35"/>
    <w:rsid w:val="00C26C70"/>
    <w:rsid w:val="00C26E32"/>
    <w:rsid w:val="00C3645C"/>
    <w:rsid w:val="00C47BA1"/>
    <w:rsid w:val="00C5201A"/>
    <w:rsid w:val="00C53FDB"/>
    <w:rsid w:val="00C55E7C"/>
    <w:rsid w:val="00C62641"/>
    <w:rsid w:val="00C646EA"/>
    <w:rsid w:val="00C8267E"/>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0DC2"/>
    <w:rsid w:val="00DF2640"/>
    <w:rsid w:val="00DF439B"/>
    <w:rsid w:val="00E03A7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5240"/>
    <w:rsid w:val="00EC1E94"/>
    <w:rsid w:val="00ED2E4E"/>
    <w:rsid w:val="00ED5BF8"/>
    <w:rsid w:val="00ED69E5"/>
    <w:rsid w:val="00EE1E82"/>
    <w:rsid w:val="00EE4222"/>
    <w:rsid w:val="00EE7EC9"/>
    <w:rsid w:val="00EF2246"/>
    <w:rsid w:val="00EF4DFA"/>
    <w:rsid w:val="00EF5AE5"/>
    <w:rsid w:val="00EF6028"/>
    <w:rsid w:val="00F03D89"/>
    <w:rsid w:val="00F14DB2"/>
    <w:rsid w:val="00F415A5"/>
    <w:rsid w:val="00F67DC1"/>
    <w:rsid w:val="00F71BE2"/>
    <w:rsid w:val="00F7576F"/>
    <w:rsid w:val="00FB22CD"/>
    <w:rsid w:val="00FB2F53"/>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image" Target="media/image7.jpeg"/><Relationship Id="rId26" Type="http://schemas.openxmlformats.org/officeDocument/2006/relationships/image" Target="media/image10.jpeg"/><Relationship Id="rId39" Type="http://schemas.openxmlformats.org/officeDocument/2006/relationships/image" Target="media/image19.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hyperlink" Target="https://github.com/FunAudioLLM/CosyVoic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jpeg"/><Relationship Id="rId14" Type="http://schemas.openxmlformats.org/officeDocument/2006/relationships/header" Target="header1.xml"/><Relationship Id="rId27" Type="http://schemas.openxmlformats.org/officeDocument/2006/relationships/image" Target="media/image11.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8" Type="http://schemas.openxmlformats.org/officeDocument/2006/relationships/image" Target="media/image12.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github.com/QwenLM/Qwen2.5-V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customXml" Target="ink/ink1.xml"/><Relationship Id="rId4" Type="http://schemas.openxmlformats.org/officeDocument/2006/relationships/settings" Target="settings.xml"/><Relationship Id="rId9" Type="http://schemas.openxmlformats.org/officeDocument/2006/relationships/hyperlink" Target="https://github.com/FunAudioLLM/SenseVoi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38</Pages>
  <Words>9850</Words>
  <Characters>10836</Characters>
  <Application>Microsoft Office Word</Application>
  <DocSecurity>0</DocSecurity>
  <Lines>471</Lines>
  <Paragraphs>405</Paragraphs>
  <ScaleCrop>false</ScaleCrop>
  <Company/>
  <LinksUpToDate>false</LinksUpToDate>
  <CharactersWithSpaces>20281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290</cp:revision>
  <cp:lastPrinted>2025-10-07T15:48:00Z</cp:lastPrinted>
  <dcterms:created xsi:type="dcterms:W3CDTF">2025-03-29T11:46:00Z</dcterms:created>
  <dcterms:modified xsi:type="dcterms:W3CDTF">2025-10-08T07:18:00Z</dcterms:modified>
</cp:coreProperties>
</file>